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79A" w:rsidRPr="003561BC" w:rsidRDefault="003561BC">
      <w:pPr>
        <w:spacing w:before="79" w:line="260" w:lineRule="exact"/>
        <w:ind w:left="6232" w:right="6248"/>
        <w:jc w:val="center"/>
        <w:rPr>
          <w:rFonts w:ascii="Arial" w:eastAsia="Arial" w:hAnsi="Arial" w:cs="Arial"/>
        </w:rPr>
      </w:pPr>
      <w:bookmarkStart w:id="0" w:name="_GoBack"/>
      <w:bookmarkEnd w:id="0"/>
      <w:r>
        <w:rPr>
          <w:rFonts w:ascii="Arial" w:eastAsia="Arial" w:hAnsi="Arial" w:cs="Arial"/>
          <w:b/>
          <w:position w:val="-1"/>
          <w:sz w:val="24"/>
          <w:szCs w:val="24"/>
        </w:rPr>
        <w:t>Committee Lists 202</w:t>
      </w:r>
      <w:r w:rsidR="00D22E8B">
        <w:rPr>
          <w:rFonts w:ascii="Arial" w:eastAsia="Arial" w:hAnsi="Arial" w:cs="Arial"/>
          <w:b/>
          <w:position w:val="-1"/>
          <w:sz w:val="24"/>
          <w:szCs w:val="24"/>
        </w:rPr>
        <w:t>1</w:t>
      </w:r>
      <w:r>
        <w:rPr>
          <w:rFonts w:ascii="Arial" w:eastAsia="Arial" w:hAnsi="Arial" w:cs="Arial"/>
          <w:b/>
          <w:position w:val="-1"/>
          <w:sz w:val="24"/>
          <w:szCs w:val="24"/>
        </w:rPr>
        <w:t>/202</w:t>
      </w:r>
      <w:r w:rsidR="00D22E8B">
        <w:rPr>
          <w:rFonts w:ascii="Arial" w:eastAsia="Arial" w:hAnsi="Arial" w:cs="Arial"/>
          <w:b/>
          <w:position w:val="-1"/>
          <w:sz w:val="24"/>
          <w:szCs w:val="24"/>
        </w:rPr>
        <w:t>2</w:t>
      </w:r>
      <w:r>
        <w:rPr>
          <w:rFonts w:ascii="Arial" w:eastAsia="Arial" w:hAnsi="Arial" w:cs="Arial"/>
          <w:b/>
          <w:position w:val="-1"/>
          <w:sz w:val="24"/>
          <w:szCs w:val="24"/>
        </w:rPr>
        <w:t xml:space="preserve"> </w:t>
      </w:r>
    </w:p>
    <w:p w:rsidR="0060479A" w:rsidRDefault="0060479A">
      <w:pPr>
        <w:spacing w:before="8" w:line="120" w:lineRule="exact"/>
        <w:rPr>
          <w:sz w:val="12"/>
          <w:szCs w:val="12"/>
        </w:rPr>
      </w:pPr>
    </w:p>
    <w:p w:rsidR="0060479A" w:rsidRDefault="0060479A">
      <w:pPr>
        <w:spacing w:line="200" w:lineRule="exact"/>
      </w:pPr>
    </w:p>
    <w:p w:rsidR="000A639F" w:rsidRDefault="000A639F">
      <w:pPr>
        <w:spacing w:before="29"/>
        <w:ind w:left="100"/>
        <w:rPr>
          <w:rFonts w:ascii="Arial" w:eastAsia="Arial" w:hAnsi="Arial" w:cs="Arial"/>
          <w:b/>
          <w:sz w:val="24"/>
          <w:szCs w:val="24"/>
        </w:rPr>
      </w:pPr>
    </w:p>
    <w:p w:rsidR="0060479A" w:rsidRDefault="003561BC">
      <w:pPr>
        <w:spacing w:before="29"/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Chair of Trustee Governors: </w:t>
      </w:r>
      <w:r w:rsidR="000A639F">
        <w:rPr>
          <w:rFonts w:ascii="Arial" w:eastAsia="Arial" w:hAnsi="Arial" w:cs="Arial"/>
          <w:b/>
          <w:sz w:val="24"/>
          <w:szCs w:val="24"/>
        </w:rPr>
        <w:t>Daniela Schwartz</w:t>
      </w:r>
    </w:p>
    <w:p w:rsidR="0060479A" w:rsidRDefault="0060479A">
      <w:pPr>
        <w:spacing w:before="16" w:line="260" w:lineRule="exact"/>
        <w:rPr>
          <w:sz w:val="26"/>
          <w:szCs w:val="26"/>
        </w:rPr>
      </w:pPr>
    </w:p>
    <w:p w:rsidR="0060479A" w:rsidRDefault="003561BC">
      <w:pPr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Vice Chair of Trustee Governors: </w:t>
      </w:r>
      <w:r w:rsidR="000A639F" w:rsidRPr="000A639F">
        <w:rPr>
          <w:rFonts w:ascii="Arial" w:eastAsia="Arial" w:hAnsi="Arial" w:cs="Arial"/>
          <w:b/>
          <w:sz w:val="24"/>
          <w:szCs w:val="24"/>
        </w:rPr>
        <w:t>Hala Elansari</w:t>
      </w:r>
    </w:p>
    <w:p w:rsidR="0060479A" w:rsidRDefault="0060479A">
      <w:pPr>
        <w:spacing w:before="2" w:line="140" w:lineRule="exact"/>
        <w:rPr>
          <w:sz w:val="15"/>
          <w:szCs w:val="15"/>
        </w:rPr>
      </w:pPr>
    </w:p>
    <w:p w:rsidR="0060479A" w:rsidRDefault="0060479A">
      <w:pPr>
        <w:spacing w:line="200" w:lineRule="exact"/>
      </w:pPr>
    </w:p>
    <w:p w:rsidR="00303671" w:rsidRDefault="00303671">
      <w:pPr>
        <w:ind w:left="100"/>
        <w:rPr>
          <w:rFonts w:ascii="Arial" w:eastAsia="Arial" w:hAnsi="Arial" w:cs="Arial"/>
          <w:b/>
          <w:sz w:val="24"/>
          <w:szCs w:val="24"/>
          <w:u w:val="thick" w:color="000000"/>
        </w:rPr>
      </w:pPr>
    </w:p>
    <w:p w:rsidR="00303671" w:rsidRDefault="00303671">
      <w:pPr>
        <w:ind w:left="100"/>
        <w:rPr>
          <w:rFonts w:ascii="Arial" w:eastAsia="Arial" w:hAnsi="Arial" w:cs="Arial"/>
          <w:b/>
          <w:sz w:val="24"/>
          <w:szCs w:val="24"/>
          <w:u w:val="thick" w:color="000000"/>
        </w:rPr>
      </w:pPr>
    </w:p>
    <w:p w:rsidR="0060479A" w:rsidRDefault="003561BC">
      <w:pPr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  <w:u w:val="thick" w:color="000000"/>
        </w:rPr>
        <w:t xml:space="preserve">Personal Development, </w:t>
      </w:r>
      <w:proofErr w:type="spellStart"/>
      <w:r>
        <w:rPr>
          <w:rFonts w:ascii="Arial" w:eastAsia="Arial" w:hAnsi="Arial" w:cs="Arial"/>
          <w:b/>
          <w:sz w:val="24"/>
          <w:szCs w:val="24"/>
          <w:u w:val="thick" w:color="000000"/>
        </w:rPr>
        <w:t>Behaviour</w:t>
      </w:r>
      <w:proofErr w:type="spellEnd"/>
      <w:r>
        <w:rPr>
          <w:rFonts w:ascii="Arial" w:eastAsia="Arial" w:hAnsi="Arial" w:cs="Arial"/>
          <w:b/>
          <w:sz w:val="24"/>
          <w:szCs w:val="24"/>
          <w:u w:val="thick" w:color="000000"/>
        </w:rPr>
        <w:t xml:space="preserve"> &amp; Welfare Committee</w:t>
      </w:r>
    </w:p>
    <w:p w:rsidR="0060479A" w:rsidRDefault="003561BC">
      <w:pPr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Chair </w:t>
      </w:r>
      <w:r>
        <w:rPr>
          <w:rFonts w:ascii="Arial" w:eastAsia="Arial" w:hAnsi="Arial" w:cs="Arial"/>
          <w:sz w:val="24"/>
          <w:szCs w:val="24"/>
        </w:rPr>
        <w:t>– Daniela Schwartz (</w:t>
      </w:r>
      <w:r w:rsidR="00343ABA">
        <w:rPr>
          <w:rFonts w:ascii="Arial" w:eastAsia="Arial" w:hAnsi="Arial" w:cs="Arial"/>
          <w:sz w:val="24"/>
          <w:szCs w:val="24"/>
        </w:rPr>
        <w:t>Co-Opted Trustee Governor</w:t>
      </w:r>
      <w:r>
        <w:rPr>
          <w:rFonts w:ascii="Arial" w:eastAsia="Arial" w:hAnsi="Arial" w:cs="Arial"/>
          <w:sz w:val="24"/>
          <w:szCs w:val="24"/>
        </w:rPr>
        <w:t>)</w:t>
      </w:r>
    </w:p>
    <w:p w:rsidR="0060479A" w:rsidRDefault="003561BC">
      <w:pPr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Members </w:t>
      </w:r>
      <w:r w:rsidR="009D6848">
        <w:rPr>
          <w:rFonts w:ascii="Arial" w:eastAsia="Arial" w:hAnsi="Arial" w:cs="Arial"/>
          <w:sz w:val="24"/>
          <w:szCs w:val="24"/>
        </w:rPr>
        <w:t>–</w:t>
      </w:r>
      <w:r w:rsidR="00343ABA">
        <w:rPr>
          <w:rFonts w:ascii="Arial" w:eastAsia="Arial" w:hAnsi="Arial" w:cs="Arial"/>
          <w:sz w:val="24"/>
          <w:szCs w:val="24"/>
        </w:rPr>
        <w:t xml:space="preserve"> Jakub Koper (Staff Governor)</w:t>
      </w:r>
      <w:r w:rsidR="009D6848">
        <w:rPr>
          <w:rFonts w:ascii="Arial" w:eastAsia="Arial" w:hAnsi="Arial" w:cs="Arial"/>
          <w:sz w:val="24"/>
          <w:szCs w:val="24"/>
        </w:rPr>
        <w:t>; tbc (Parent Trustee Governor)</w:t>
      </w:r>
      <w:r w:rsidR="00343ABA">
        <w:rPr>
          <w:rFonts w:ascii="Arial" w:eastAsia="Arial" w:hAnsi="Arial" w:cs="Arial"/>
          <w:sz w:val="24"/>
          <w:szCs w:val="24"/>
        </w:rPr>
        <w:t>; Verity Carnevale (Ex-Officio, co-</w:t>
      </w:r>
      <w:proofErr w:type="spellStart"/>
      <w:r w:rsidR="00343ABA">
        <w:rPr>
          <w:rFonts w:ascii="Arial" w:eastAsia="Arial" w:hAnsi="Arial" w:cs="Arial"/>
          <w:sz w:val="24"/>
          <w:szCs w:val="24"/>
        </w:rPr>
        <w:t>Headteacher</w:t>
      </w:r>
      <w:proofErr w:type="spellEnd"/>
      <w:r w:rsidR="00343ABA">
        <w:rPr>
          <w:rFonts w:ascii="Arial" w:eastAsia="Arial" w:hAnsi="Arial" w:cs="Arial"/>
          <w:sz w:val="24"/>
          <w:szCs w:val="24"/>
        </w:rPr>
        <w:t>);</w:t>
      </w:r>
    </w:p>
    <w:p w:rsidR="00F60483" w:rsidRDefault="00343ABA" w:rsidP="00343ABA">
      <w:pPr>
        <w:shd w:val="clear" w:color="auto" w:fill="FFFFFF"/>
        <w:textAlignment w:val="baseline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 </w:t>
      </w:r>
    </w:p>
    <w:p w:rsidR="00343ABA" w:rsidRPr="00343ABA" w:rsidRDefault="00F60483" w:rsidP="00343ABA">
      <w:pPr>
        <w:shd w:val="clear" w:color="auto" w:fill="FFFFFF"/>
        <w:textAlignment w:val="baseline"/>
        <w:rPr>
          <w:color w:val="000000"/>
          <w:sz w:val="24"/>
          <w:szCs w:val="24"/>
          <w:lang w:eastAsia="en-GB"/>
        </w:rPr>
      </w:pPr>
      <w:r>
        <w:rPr>
          <w:rFonts w:ascii="Arial" w:eastAsia="Arial" w:hAnsi="Arial" w:cs="Arial"/>
          <w:b/>
          <w:sz w:val="24"/>
          <w:szCs w:val="24"/>
        </w:rPr>
        <w:t xml:space="preserve"> </w:t>
      </w:r>
      <w:r w:rsidR="003561BC">
        <w:rPr>
          <w:rFonts w:ascii="Arial" w:eastAsia="Arial" w:hAnsi="Arial" w:cs="Arial"/>
          <w:b/>
          <w:sz w:val="24"/>
          <w:szCs w:val="24"/>
        </w:rPr>
        <w:t xml:space="preserve">Associates </w:t>
      </w:r>
      <w:r w:rsidR="003561BC">
        <w:rPr>
          <w:rFonts w:ascii="Arial" w:eastAsia="Arial" w:hAnsi="Arial" w:cs="Arial"/>
          <w:sz w:val="24"/>
          <w:szCs w:val="24"/>
        </w:rPr>
        <w:t xml:space="preserve">– Phoebe Buret </w:t>
      </w:r>
      <w:r w:rsidR="003561BC" w:rsidRPr="00343ABA">
        <w:rPr>
          <w:rFonts w:ascii="Arial" w:eastAsia="Arial" w:hAnsi="Arial" w:cs="Arial"/>
          <w:sz w:val="24"/>
          <w:szCs w:val="24"/>
        </w:rPr>
        <w:t>(</w:t>
      </w:r>
      <w:r w:rsidR="00343ABA" w:rsidRPr="00343ABA">
        <w:rPr>
          <w:bCs/>
          <w:color w:val="000000"/>
          <w:sz w:val="24"/>
          <w:szCs w:val="24"/>
          <w:lang w:eastAsia="en-GB"/>
        </w:rPr>
        <w:t>Middle leader and Deputy Designated Safeguarding Lead) </w:t>
      </w:r>
    </w:p>
    <w:p w:rsidR="003561BC" w:rsidRDefault="003561BC" w:rsidP="003561BC">
      <w:pPr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</w:t>
      </w:r>
    </w:p>
    <w:p w:rsidR="0060479A" w:rsidRDefault="0060479A">
      <w:pPr>
        <w:ind w:left="100"/>
        <w:rPr>
          <w:rFonts w:ascii="Arial" w:eastAsia="Arial" w:hAnsi="Arial" w:cs="Arial"/>
          <w:sz w:val="24"/>
          <w:szCs w:val="24"/>
        </w:rPr>
      </w:pPr>
    </w:p>
    <w:p w:rsidR="0060479A" w:rsidRDefault="0060479A">
      <w:pPr>
        <w:spacing w:before="2" w:line="140" w:lineRule="exact"/>
        <w:rPr>
          <w:sz w:val="15"/>
          <w:szCs w:val="15"/>
        </w:rPr>
      </w:pPr>
    </w:p>
    <w:p w:rsidR="0060479A" w:rsidRDefault="0060479A">
      <w:pPr>
        <w:spacing w:line="200" w:lineRule="exact"/>
      </w:pPr>
    </w:p>
    <w:p w:rsidR="0060479A" w:rsidRDefault="003561BC">
      <w:pPr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  <w:u w:val="thick" w:color="000000"/>
        </w:rPr>
        <w:t>Teaching, Learning and Assessment Committee</w:t>
      </w:r>
    </w:p>
    <w:p w:rsidR="0060479A" w:rsidRDefault="003561BC">
      <w:pPr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Chair</w:t>
      </w:r>
      <w:r w:rsidR="009D6848">
        <w:rPr>
          <w:rFonts w:ascii="Arial" w:eastAsia="Arial" w:hAnsi="Arial" w:cs="Arial"/>
          <w:b/>
          <w:sz w:val="24"/>
          <w:szCs w:val="24"/>
        </w:rPr>
        <w:t>s</w:t>
      </w:r>
      <w:r>
        <w:rPr>
          <w:rFonts w:ascii="Arial" w:eastAsia="Arial" w:hAnsi="Arial" w:cs="Arial"/>
          <w:b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–</w:t>
      </w:r>
      <w:r w:rsidR="00D22E8B">
        <w:rPr>
          <w:rFonts w:ascii="Arial" w:eastAsia="Arial" w:hAnsi="Arial" w:cs="Arial"/>
          <w:sz w:val="24"/>
          <w:szCs w:val="24"/>
        </w:rPr>
        <w:t>Michael Gallagher (</w:t>
      </w:r>
      <w:r w:rsidR="00343ABA">
        <w:rPr>
          <w:rFonts w:ascii="Arial" w:eastAsia="Arial" w:hAnsi="Arial" w:cs="Arial"/>
          <w:sz w:val="24"/>
          <w:szCs w:val="24"/>
        </w:rPr>
        <w:t>Co-Opted Trustee Governor</w:t>
      </w:r>
      <w:r w:rsidR="00D22E8B">
        <w:rPr>
          <w:rFonts w:ascii="Arial" w:eastAsia="Arial" w:hAnsi="Arial" w:cs="Arial"/>
          <w:sz w:val="24"/>
          <w:szCs w:val="24"/>
        </w:rPr>
        <w:t>)</w:t>
      </w:r>
      <w:r w:rsidR="009D6848">
        <w:rPr>
          <w:rFonts w:ascii="Arial" w:eastAsia="Arial" w:hAnsi="Arial" w:cs="Arial"/>
          <w:sz w:val="24"/>
          <w:szCs w:val="24"/>
        </w:rPr>
        <w:t xml:space="preserve"> and Hala Elansari (Parent Trustee Governor)</w:t>
      </w:r>
    </w:p>
    <w:p w:rsidR="0060479A" w:rsidRDefault="003561BC">
      <w:pPr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Members </w:t>
      </w:r>
      <w:r>
        <w:rPr>
          <w:rFonts w:ascii="Arial" w:eastAsia="Arial" w:hAnsi="Arial" w:cs="Arial"/>
          <w:sz w:val="24"/>
          <w:szCs w:val="24"/>
        </w:rPr>
        <w:t xml:space="preserve">– </w:t>
      </w:r>
      <w:r w:rsidR="009D6848">
        <w:rPr>
          <w:rFonts w:ascii="Arial" w:eastAsia="Arial" w:hAnsi="Arial" w:cs="Arial"/>
          <w:sz w:val="24"/>
          <w:szCs w:val="24"/>
        </w:rPr>
        <w:t>Georgina Klein (</w:t>
      </w:r>
      <w:r w:rsidR="00343ABA">
        <w:rPr>
          <w:rFonts w:ascii="Arial" w:eastAsia="Arial" w:hAnsi="Arial" w:cs="Arial"/>
          <w:sz w:val="24"/>
          <w:szCs w:val="24"/>
        </w:rPr>
        <w:t>Co-Opted Trustee Governor</w:t>
      </w:r>
      <w:r w:rsidR="009D6848">
        <w:rPr>
          <w:rFonts w:ascii="Arial" w:eastAsia="Arial" w:hAnsi="Arial" w:cs="Arial"/>
          <w:sz w:val="24"/>
          <w:szCs w:val="24"/>
        </w:rPr>
        <w:t>)</w:t>
      </w:r>
    </w:p>
    <w:p w:rsidR="00F60483" w:rsidRDefault="00F60483">
      <w:pPr>
        <w:ind w:left="100"/>
        <w:rPr>
          <w:rFonts w:ascii="Arial" w:eastAsia="Arial" w:hAnsi="Arial" w:cs="Arial"/>
          <w:b/>
          <w:sz w:val="24"/>
          <w:szCs w:val="24"/>
        </w:rPr>
      </w:pPr>
    </w:p>
    <w:p w:rsidR="0060479A" w:rsidRDefault="003561BC">
      <w:pPr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Associates -</w:t>
      </w:r>
      <w:r>
        <w:rPr>
          <w:rFonts w:ascii="Arial" w:eastAsia="Arial" w:hAnsi="Arial" w:cs="Arial"/>
          <w:sz w:val="24"/>
          <w:szCs w:val="24"/>
        </w:rPr>
        <w:t xml:space="preserve"> Holly Bristow (Ex-Officio, co-Headteacher); Jenny Newell (Speech and Language Therapist); Claire</w:t>
      </w:r>
    </w:p>
    <w:p w:rsidR="0060479A" w:rsidRDefault="003561BC">
      <w:pPr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Huntington</w:t>
      </w:r>
      <w:r w:rsidR="000A639F">
        <w:rPr>
          <w:rFonts w:ascii="Arial" w:eastAsia="Arial" w:hAnsi="Arial" w:cs="Arial"/>
          <w:sz w:val="24"/>
          <w:szCs w:val="24"/>
        </w:rPr>
        <w:t xml:space="preserve"> (Senior Teacher</w:t>
      </w:r>
      <w:r w:rsidR="00F60483">
        <w:rPr>
          <w:rFonts w:ascii="Arial" w:eastAsia="Arial" w:hAnsi="Arial" w:cs="Arial"/>
          <w:sz w:val="24"/>
          <w:szCs w:val="24"/>
        </w:rPr>
        <w:t>/</w:t>
      </w:r>
      <w:proofErr w:type="spellStart"/>
      <w:r w:rsidR="00F60483">
        <w:rPr>
          <w:rFonts w:ascii="Arial" w:eastAsia="Arial" w:hAnsi="Arial" w:cs="Arial"/>
          <w:sz w:val="24"/>
          <w:szCs w:val="24"/>
        </w:rPr>
        <w:t>SenLT</w:t>
      </w:r>
      <w:proofErr w:type="spellEnd"/>
      <w:r w:rsidR="000A639F">
        <w:rPr>
          <w:rFonts w:ascii="Arial" w:eastAsia="Arial" w:hAnsi="Arial" w:cs="Arial"/>
          <w:sz w:val="24"/>
          <w:szCs w:val="24"/>
        </w:rPr>
        <w:t>)</w:t>
      </w:r>
    </w:p>
    <w:p w:rsidR="0060479A" w:rsidRDefault="0060479A">
      <w:pPr>
        <w:spacing w:line="200" w:lineRule="exact"/>
      </w:pPr>
    </w:p>
    <w:p w:rsidR="0060479A" w:rsidRDefault="0060479A">
      <w:pPr>
        <w:spacing w:line="200" w:lineRule="exact"/>
      </w:pPr>
    </w:p>
    <w:p w:rsidR="0060479A" w:rsidRDefault="0060479A">
      <w:pPr>
        <w:spacing w:line="200" w:lineRule="exact"/>
      </w:pPr>
    </w:p>
    <w:p w:rsidR="0060479A" w:rsidRDefault="0060479A">
      <w:pPr>
        <w:spacing w:before="8" w:line="220" w:lineRule="exact"/>
        <w:rPr>
          <w:sz w:val="22"/>
          <w:szCs w:val="22"/>
        </w:rPr>
      </w:pPr>
    </w:p>
    <w:p w:rsidR="0060479A" w:rsidRDefault="003561BC">
      <w:pPr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  <w:u w:val="thick" w:color="000000"/>
        </w:rPr>
        <w:t>Finance, Leadership and Management Committee</w:t>
      </w:r>
    </w:p>
    <w:p w:rsidR="0060479A" w:rsidRDefault="003561BC">
      <w:pPr>
        <w:ind w:left="100"/>
        <w:rPr>
          <w:rFonts w:ascii="Arial" w:eastAsia="Arial" w:hAnsi="Arial" w:cs="Arial"/>
          <w:sz w:val="24"/>
          <w:szCs w:val="24"/>
        </w:rPr>
      </w:pPr>
      <w:r w:rsidRPr="00781ACF">
        <w:rPr>
          <w:rFonts w:ascii="Arial" w:eastAsia="Arial" w:hAnsi="Arial" w:cs="Arial"/>
          <w:b/>
          <w:bCs/>
          <w:sz w:val="24"/>
          <w:szCs w:val="24"/>
        </w:rPr>
        <w:t>Chair</w:t>
      </w:r>
      <w:r>
        <w:rPr>
          <w:rFonts w:ascii="Arial" w:eastAsia="Arial" w:hAnsi="Arial" w:cs="Arial"/>
          <w:sz w:val="24"/>
          <w:szCs w:val="24"/>
        </w:rPr>
        <w:t xml:space="preserve"> – Steve Hussey (</w:t>
      </w:r>
      <w:r w:rsidR="00781ACF">
        <w:rPr>
          <w:rFonts w:ascii="Arial" w:eastAsia="Arial" w:hAnsi="Arial" w:cs="Arial"/>
          <w:sz w:val="24"/>
          <w:szCs w:val="24"/>
        </w:rPr>
        <w:t>Co-opted</w:t>
      </w:r>
      <w:r>
        <w:rPr>
          <w:rFonts w:ascii="Arial" w:eastAsia="Arial" w:hAnsi="Arial" w:cs="Arial"/>
          <w:sz w:val="24"/>
          <w:szCs w:val="24"/>
        </w:rPr>
        <w:t xml:space="preserve"> Trustee Governor)</w:t>
      </w:r>
    </w:p>
    <w:p w:rsidR="00781ACF" w:rsidRDefault="003561BC">
      <w:pPr>
        <w:ind w:left="100" w:right="353"/>
        <w:rPr>
          <w:rFonts w:ascii="Arial" w:eastAsia="Arial" w:hAnsi="Arial" w:cs="Arial"/>
          <w:sz w:val="24"/>
          <w:szCs w:val="24"/>
        </w:rPr>
      </w:pPr>
      <w:r w:rsidRPr="00781ACF">
        <w:rPr>
          <w:rFonts w:ascii="Arial" w:eastAsia="Arial" w:hAnsi="Arial" w:cs="Arial"/>
          <w:b/>
          <w:bCs/>
          <w:sz w:val="24"/>
          <w:szCs w:val="24"/>
        </w:rPr>
        <w:t>Members of the Committee</w:t>
      </w:r>
      <w:r w:rsidR="00343ABA">
        <w:rPr>
          <w:rFonts w:ascii="Arial" w:eastAsia="Arial" w:hAnsi="Arial" w:cs="Arial"/>
          <w:sz w:val="24"/>
          <w:szCs w:val="24"/>
        </w:rPr>
        <w:t xml:space="preserve"> –Johnnie Wraith (</w:t>
      </w:r>
      <w:proofErr w:type="spellStart"/>
      <w:r w:rsidR="00343ABA">
        <w:rPr>
          <w:rFonts w:ascii="Arial" w:eastAsia="Arial" w:hAnsi="Arial" w:cs="Arial"/>
          <w:sz w:val="24"/>
          <w:szCs w:val="24"/>
        </w:rPr>
        <w:t>Parent</w:t>
      </w:r>
      <w:r>
        <w:rPr>
          <w:rFonts w:ascii="Arial" w:eastAsia="Arial" w:hAnsi="Arial" w:cs="Arial"/>
          <w:sz w:val="24"/>
          <w:szCs w:val="24"/>
        </w:rPr>
        <w:t>Trustee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Governor); </w:t>
      </w:r>
      <w:r w:rsidR="009D6848">
        <w:rPr>
          <w:rFonts w:ascii="Arial" w:eastAsia="Arial" w:hAnsi="Arial" w:cs="Arial"/>
          <w:sz w:val="24"/>
          <w:szCs w:val="24"/>
        </w:rPr>
        <w:t>Tm Cowley (</w:t>
      </w:r>
      <w:r w:rsidR="00343ABA">
        <w:rPr>
          <w:rFonts w:ascii="Arial" w:eastAsia="Arial" w:hAnsi="Arial" w:cs="Arial"/>
          <w:sz w:val="24"/>
          <w:szCs w:val="24"/>
        </w:rPr>
        <w:t>Co-Opted Trustee Governor</w:t>
      </w:r>
      <w:r w:rsidR="009D6848">
        <w:rPr>
          <w:rFonts w:ascii="Arial" w:eastAsia="Arial" w:hAnsi="Arial" w:cs="Arial"/>
          <w:sz w:val="24"/>
          <w:szCs w:val="24"/>
        </w:rPr>
        <w:t>)</w:t>
      </w:r>
    </w:p>
    <w:p w:rsidR="00F60483" w:rsidRDefault="00F60483">
      <w:pPr>
        <w:ind w:left="100" w:right="353"/>
        <w:rPr>
          <w:rFonts w:ascii="Arial" w:eastAsia="Arial" w:hAnsi="Arial" w:cs="Arial"/>
          <w:b/>
          <w:bCs/>
          <w:sz w:val="24"/>
          <w:szCs w:val="24"/>
        </w:rPr>
      </w:pPr>
    </w:p>
    <w:p w:rsidR="0060479A" w:rsidRDefault="003561BC">
      <w:pPr>
        <w:ind w:left="100" w:right="353"/>
        <w:rPr>
          <w:rFonts w:ascii="Arial" w:eastAsia="Arial" w:hAnsi="Arial" w:cs="Arial"/>
          <w:sz w:val="24"/>
          <w:szCs w:val="24"/>
        </w:rPr>
      </w:pPr>
      <w:r w:rsidRPr="00781ACF">
        <w:rPr>
          <w:rFonts w:ascii="Arial" w:eastAsia="Arial" w:hAnsi="Arial" w:cs="Arial"/>
          <w:b/>
          <w:bCs/>
          <w:sz w:val="24"/>
          <w:szCs w:val="24"/>
        </w:rPr>
        <w:t>Associates</w:t>
      </w:r>
      <w:r>
        <w:rPr>
          <w:rFonts w:ascii="Arial" w:eastAsia="Arial" w:hAnsi="Arial" w:cs="Arial"/>
          <w:sz w:val="24"/>
          <w:szCs w:val="24"/>
        </w:rPr>
        <w:t xml:space="preserve"> - Nick Herrtage</w:t>
      </w:r>
      <w:r w:rsidR="00343ABA">
        <w:rPr>
          <w:rFonts w:ascii="Arial" w:eastAsia="Arial" w:hAnsi="Arial" w:cs="Arial"/>
          <w:sz w:val="24"/>
          <w:szCs w:val="24"/>
        </w:rPr>
        <w:t xml:space="preserve"> (</w:t>
      </w:r>
      <w:r>
        <w:rPr>
          <w:rFonts w:ascii="Arial" w:eastAsia="Arial" w:hAnsi="Arial" w:cs="Arial"/>
          <w:sz w:val="24"/>
          <w:szCs w:val="24"/>
        </w:rPr>
        <w:t>Associate Trustee Governor), Holly Bristow (Ex-Officio, co-Headteacher); Verity Carnevale (Ex-Officio, co-</w:t>
      </w:r>
      <w:proofErr w:type="spellStart"/>
      <w:r>
        <w:rPr>
          <w:rFonts w:ascii="Arial" w:eastAsia="Arial" w:hAnsi="Arial" w:cs="Arial"/>
          <w:sz w:val="24"/>
          <w:szCs w:val="24"/>
        </w:rPr>
        <w:t>Headteacher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); </w:t>
      </w:r>
      <w:r w:rsidR="000A639F">
        <w:rPr>
          <w:rFonts w:ascii="Arial" w:eastAsia="Arial" w:hAnsi="Arial" w:cs="Arial"/>
          <w:sz w:val="24"/>
          <w:szCs w:val="24"/>
        </w:rPr>
        <w:t>Anita Nightingale</w:t>
      </w:r>
      <w:r w:rsidR="00F60483">
        <w:rPr>
          <w:rFonts w:ascii="Arial" w:eastAsia="Arial" w:hAnsi="Arial" w:cs="Arial"/>
          <w:sz w:val="24"/>
          <w:szCs w:val="24"/>
        </w:rPr>
        <w:t xml:space="preserve"> (</w:t>
      </w:r>
      <w:r w:rsidR="00343ABA">
        <w:rPr>
          <w:rFonts w:ascii="Arial" w:eastAsia="Arial" w:hAnsi="Arial" w:cs="Arial"/>
          <w:sz w:val="24"/>
          <w:szCs w:val="24"/>
        </w:rPr>
        <w:t>Bursar</w:t>
      </w:r>
      <w:r>
        <w:rPr>
          <w:rFonts w:ascii="Arial" w:eastAsia="Arial" w:hAnsi="Arial" w:cs="Arial"/>
          <w:sz w:val="24"/>
          <w:szCs w:val="24"/>
        </w:rPr>
        <w:t>)</w:t>
      </w:r>
      <w:r w:rsidR="00781ACF">
        <w:rPr>
          <w:rFonts w:ascii="Arial" w:eastAsia="Arial" w:hAnsi="Arial" w:cs="Arial"/>
          <w:sz w:val="24"/>
          <w:szCs w:val="24"/>
        </w:rPr>
        <w:t>; Lorraine Morgan (S</w:t>
      </w:r>
      <w:r w:rsidR="00343ABA">
        <w:rPr>
          <w:rFonts w:ascii="Arial" w:eastAsia="Arial" w:hAnsi="Arial" w:cs="Arial"/>
          <w:sz w:val="24"/>
          <w:szCs w:val="24"/>
        </w:rPr>
        <w:t xml:space="preserve">chool </w:t>
      </w:r>
      <w:r w:rsidR="00781ACF">
        <w:rPr>
          <w:rFonts w:ascii="Arial" w:eastAsia="Arial" w:hAnsi="Arial" w:cs="Arial"/>
          <w:sz w:val="24"/>
          <w:szCs w:val="24"/>
        </w:rPr>
        <w:t>B</w:t>
      </w:r>
      <w:r w:rsidR="00343ABA">
        <w:rPr>
          <w:rFonts w:ascii="Arial" w:eastAsia="Arial" w:hAnsi="Arial" w:cs="Arial"/>
          <w:sz w:val="24"/>
          <w:szCs w:val="24"/>
        </w:rPr>
        <w:t xml:space="preserve">usiness </w:t>
      </w:r>
      <w:r w:rsidR="00781ACF">
        <w:rPr>
          <w:rFonts w:ascii="Arial" w:eastAsia="Arial" w:hAnsi="Arial" w:cs="Arial"/>
          <w:sz w:val="24"/>
          <w:szCs w:val="24"/>
        </w:rPr>
        <w:t>M</w:t>
      </w:r>
      <w:r w:rsidR="00343ABA">
        <w:rPr>
          <w:rFonts w:ascii="Arial" w:eastAsia="Arial" w:hAnsi="Arial" w:cs="Arial"/>
          <w:sz w:val="24"/>
          <w:szCs w:val="24"/>
        </w:rPr>
        <w:t>anager</w:t>
      </w:r>
      <w:r w:rsidR="00781ACF">
        <w:rPr>
          <w:rFonts w:ascii="Arial" w:eastAsia="Arial" w:hAnsi="Arial" w:cs="Arial"/>
          <w:sz w:val="24"/>
          <w:szCs w:val="24"/>
        </w:rPr>
        <w:t>)</w:t>
      </w:r>
    </w:p>
    <w:p w:rsidR="0060479A" w:rsidRDefault="0060479A">
      <w:pPr>
        <w:spacing w:line="120" w:lineRule="exact"/>
        <w:rPr>
          <w:sz w:val="13"/>
          <w:szCs w:val="13"/>
        </w:rPr>
      </w:pPr>
    </w:p>
    <w:p w:rsidR="0060479A" w:rsidRDefault="0060479A">
      <w:pPr>
        <w:spacing w:line="200" w:lineRule="exact"/>
      </w:pPr>
    </w:p>
    <w:p w:rsidR="0060479A" w:rsidRDefault="0060479A">
      <w:pPr>
        <w:spacing w:line="200" w:lineRule="exact"/>
      </w:pPr>
    </w:p>
    <w:p w:rsidR="0060479A" w:rsidRDefault="0060479A">
      <w:pPr>
        <w:spacing w:line="200" w:lineRule="exact"/>
      </w:pPr>
    </w:p>
    <w:p w:rsidR="0060479A" w:rsidRDefault="0060479A">
      <w:pPr>
        <w:spacing w:line="280" w:lineRule="exact"/>
        <w:ind w:left="100"/>
        <w:rPr>
          <w:rFonts w:ascii="Calibri" w:eastAsia="Calibri" w:hAnsi="Calibri" w:cs="Calibri"/>
          <w:sz w:val="24"/>
          <w:szCs w:val="24"/>
        </w:rPr>
      </w:pPr>
    </w:p>
    <w:sectPr w:rsidR="0060479A">
      <w:type w:val="continuous"/>
      <w:pgSz w:w="16840" w:h="11900" w:orient="landscape"/>
      <w:pgMar w:top="640" w:right="60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952CDE"/>
    <w:multiLevelType w:val="multilevel"/>
    <w:tmpl w:val="EB163838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79A"/>
    <w:rsid w:val="000A639F"/>
    <w:rsid w:val="000D1F5A"/>
    <w:rsid w:val="00303671"/>
    <w:rsid w:val="00343ABA"/>
    <w:rsid w:val="003561BC"/>
    <w:rsid w:val="00387C60"/>
    <w:rsid w:val="0047316A"/>
    <w:rsid w:val="0060479A"/>
    <w:rsid w:val="00781ACF"/>
    <w:rsid w:val="009D6848"/>
    <w:rsid w:val="00D22E8B"/>
    <w:rsid w:val="00D63367"/>
    <w:rsid w:val="00F60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70FE5F78-E54A-4976-90FD-A6FB1648F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97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Nicole's Envy</dc:creator>
  <cp:lastModifiedBy>Verity Carnevale</cp:lastModifiedBy>
  <cp:revision>2</cp:revision>
  <dcterms:created xsi:type="dcterms:W3CDTF">2022-02-25T10:56:00Z</dcterms:created>
  <dcterms:modified xsi:type="dcterms:W3CDTF">2022-02-25T10:56:00Z</dcterms:modified>
</cp:coreProperties>
</file>